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21" w:rsidRPr="00753D21" w:rsidRDefault="00753D21" w:rsidP="00753D21">
      <w:pPr>
        <w:shd w:val="clear" w:color="auto" w:fill="FDFFD4"/>
        <w:bidi/>
        <w:spacing w:after="120" w:line="293" w:lineRule="atLeast"/>
        <w:rPr>
          <w:rFonts w:ascii="Tahoma" w:eastAsia="Times New Roman" w:hAnsi="Tahoma" w:cs="B Zar"/>
          <w:color w:val="000000"/>
          <w:sz w:val="20"/>
          <w:szCs w:val="20"/>
        </w:rPr>
      </w:pPr>
      <w:r w:rsidRPr="00753D21">
        <w:rPr>
          <w:rFonts w:ascii="Tahoma" w:eastAsia="Times New Roman" w:hAnsi="Tahoma" w:cs="B Zar"/>
          <w:color w:val="000000"/>
          <w:sz w:val="20"/>
          <w:szCs w:val="20"/>
          <w:rtl/>
        </w:rPr>
        <w:t>ظهور قدرت های آسیایی و گسترش ناتو به شرق</w:t>
      </w:r>
      <w:r w:rsidRPr="00753D21">
        <w:rPr>
          <w:rFonts w:ascii="Tahoma" w:eastAsia="Times New Roman" w:hAnsi="Tahoma" w:cs="B Zar"/>
          <w:color w:val="000000"/>
          <w:sz w:val="20"/>
          <w:szCs w:val="20"/>
          <w:rtl/>
        </w:rPr>
        <w:br/>
      </w:r>
      <w:r w:rsidRPr="00753D21">
        <w:rPr>
          <w:rFonts w:ascii="Tahoma" w:eastAsia="Times New Roman" w:hAnsi="Tahoma" w:cs="B Zar"/>
          <w:color w:val="000000"/>
          <w:sz w:val="20"/>
          <w:szCs w:val="20"/>
          <w:rtl/>
        </w:rPr>
        <w:br/>
        <w:t xml:space="preserve">پیمان آتلانتیک شمالی(ناتو) در برابر پیمان آتلانتیک جنوبی (ورشو) جهت مقابله با پیشروی بلوک شرق با عضویت آمریکا و کشورهای اروپای غربی ابتدا توسط </w:t>
      </w:r>
      <w:r w:rsidRPr="00753D21">
        <w:rPr>
          <w:rFonts w:ascii="Tahoma" w:eastAsia="Times New Roman" w:hAnsi="Tahoma" w:cs="B Zar"/>
          <w:color w:val="000000"/>
          <w:sz w:val="20"/>
          <w:szCs w:val="20"/>
          <w:rtl/>
          <w:lang w:bidi="fa-IR"/>
        </w:rPr>
        <w:t>۱۰</w:t>
      </w:r>
      <w:r w:rsidRPr="00753D21">
        <w:rPr>
          <w:rFonts w:ascii="Tahoma" w:eastAsia="Times New Roman" w:hAnsi="Tahoma" w:cs="B Zar"/>
          <w:color w:val="000000"/>
          <w:sz w:val="20"/>
          <w:szCs w:val="20"/>
          <w:rtl/>
        </w:rPr>
        <w:t xml:space="preserve"> کشور در سال </w:t>
      </w:r>
      <w:r w:rsidRPr="00753D21">
        <w:rPr>
          <w:rFonts w:ascii="Tahoma" w:eastAsia="Times New Roman" w:hAnsi="Tahoma" w:cs="B Zar"/>
          <w:color w:val="000000"/>
          <w:sz w:val="20"/>
          <w:szCs w:val="20"/>
          <w:rtl/>
          <w:lang w:bidi="fa-IR"/>
        </w:rPr>
        <w:t>۱۹۴۹</w:t>
      </w:r>
      <w:r w:rsidRPr="00753D21">
        <w:rPr>
          <w:rFonts w:ascii="Tahoma" w:eastAsia="Times New Roman" w:hAnsi="Tahoma" w:cs="B Zar"/>
          <w:color w:val="000000"/>
          <w:sz w:val="20"/>
          <w:szCs w:val="20"/>
          <w:rtl/>
        </w:rPr>
        <w:t xml:space="preserve"> در واشنگتن تاسیس شد و مقر آن شهر بروکسل پایتخت بلژیک تعیین شد و تا سال </w:t>
      </w:r>
      <w:r w:rsidRPr="00753D21">
        <w:rPr>
          <w:rFonts w:ascii="Tahoma" w:eastAsia="Times New Roman" w:hAnsi="Tahoma" w:cs="B Zar"/>
          <w:color w:val="000000"/>
          <w:sz w:val="20"/>
          <w:szCs w:val="20"/>
          <w:rtl/>
          <w:lang w:bidi="fa-IR"/>
        </w:rPr>
        <w:t>۱۹۹۱</w:t>
      </w:r>
      <w:r w:rsidRPr="00753D21">
        <w:rPr>
          <w:rFonts w:ascii="Tahoma" w:eastAsia="Times New Roman" w:hAnsi="Tahoma" w:cs="B Zar"/>
          <w:color w:val="000000"/>
          <w:sz w:val="20"/>
          <w:szCs w:val="20"/>
          <w:rtl/>
        </w:rPr>
        <w:t xml:space="preserve"> که پیمان ورشو با فروپاشی شوروی متلاشی شد و جنگ سرد به پایان رسید, دچار بحران هویت برای ادامه حیات خود شد. زیرا ناتو در برابر ورشو و تهدیدات بلوک شرق شکل گرفته بود و با ما نابودی آن، ماهیت وجودی خود را زیر سوال دید. در سندی که روزنامه نیویورک تایمز در مارس </w:t>
      </w:r>
      <w:r w:rsidRPr="00753D21">
        <w:rPr>
          <w:rFonts w:ascii="Tahoma" w:eastAsia="Times New Roman" w:hAnsi="Tahoma" w:cs="B Zar"/>
          <w:color w:val="000000"/>
          <w:sz w:val="20"/>
          <w:szCs w:val="20"/>
          <w:rtl/>
          <w:lang w:bidi="fa-IR"/>
        </w:rPr>
        <w:t>۱۹۹۲</w:t>
      </w:r>
      <w:r w:rsidRPr="00753D21">
        <w:rPr>
          <w:rFonts w:ascii="Tahoma" w:eastAsia="Times New Roman" w:hAnsi="Tahoma" w:cs="B Zar"/>
          <w:color w:val="000000"/>
          <w:sz w:val="20"/>
          <w:szCs w:val="20"/>
          <w:rtl/>
        </w:rPr>
        <w:t xml:space="preserve"> از استراتژی جدید آمریکا منتشر کرد، عنوان شده بود که واشنگتن با هدف جلوگیری از ظهور رقیبی برای رهبری آمریکا در جهان، باید از قدرت گرفتن مجدد رقیب پیشین در سرزمین های متعلق به شوروی سابق و ظهور قدرت های نو</w:t>
      </w:r>
      <w:bookmarkStart w:id="0" w:name="_GoBack"/>
      <w:bookmarkEnd w:id="0"/>
      <w:r w:rsidRPr="00753D21">
        <w:rPr>
          <w:rFonts w:ascii="Tahoma" w:eastAsia="Times New Roman" w:hAnsi="Tahoma" w:cs="B Zar"/>
          <w:color w:val="000000"/>
          <w:sz w:val="20"/>
          <w:szCs w:val="20"/>
          <w:rtl/>
        </w:rPr>
        <w:t>ظهور از بین متحدان آمریکا جلوگیری کند:«ما باید از ظهور هر قدرت مخالف که بتواند بر منطقه ای که منابع موجود در آن برای یک قدرت جهانی کافی باشد جلوگیری کنیم .»</w:t>
      </w:r>
      <w:r w:rsidRPr="00753D21">
        <w:rPr>
          <w:rFonts w:ascii="Tahoma" w:eastAsia="Times New Roman" w:hAnsi="Tahoma" w:cs="B Zar"/>
          <w:color w:val="000000"/>
          <w:sz w:val="20"/>
          <w:szCs w:val="20"/>
          <w:rtl/>
        </w:rPr>
        <w:br/>
        <w:t xml:space="preserve">اروپای غربی, آسیای شرقی و سرزمین های متعلق به شوروی و آسیای جنوب غربی از جمله این مناطق هستند در این راستا حفظ پیمان ناتو به عنوان اصلی ترین ابزار دفاعی و امنیتی غربی که وسیله ای برای نفوذ و دخالت آمریکا در مسائل امنیتی اروپایی است امری بنیادین قلمداد میشود در حالی که آمریکا برای حفظ تمامیت ارضی اروپا تلاش می کند، می بایست از ایجاد یک سیستم امنیتی منحصراً اروپایی که کار ناتو و مشخصات ساختار فرماندهی این پیمان را با مشکل مواجه کند، جلوگیری نماید. با توجه به برآورد ها و آینده پژوهی های اندیشکده ها و موسسات علمی و برآورد ظهور قدرت های آسیایی و انتقال قدرت از غرب به شرق در قرن </w:t>
      </w:r>
      <w:r w:rsidRPr="00753D21">
        <w:rPr>
          <w:rFonts w:ascii="Tahoma" w:eastAsia="Times New Roman" w:hAnsi="Tahoma" w:cs="B Zar"/>
          <w:color w:val="000000"/>
          <w:sz w:val="20"/>
          <w:szCs w:val="20"/>
          <w:rtl/>
          <w:lang w:bidi="fa-IR"/>
        </w:rPr>
        <w:t>۲۱</w:t>
      </w:r>
      <w:r w:rsidRPr="00753D21">
        <w:rPr>
          <w:rFonts w:ascii="Tahoma" w:eastAsia="Times New Roman" w:hAnsi="Tahoma" w:cs="B Zar"/>
          <w:color w:val="000000"/>
          <w:sz w:val="20"/>
          <w:szCs w:val="20"/>
          <w:rtl/>
        </w:rPr>
        <w:t xml:space="preserve"> که شامل ظهور قدرت ها و نهادهای چندجانبه در آینده نه چندان دور حول و‌حوش پیمان همکاری شانگهای که میتوان از چین روسیه هند و ایران به عنوان بازیگران اصلی نام برد، دراین راستا ناتو با اتخاذ سیاست گسترش ناتو به شرق در صدد عضویت کشورهای استقلال یافته از شوروی سابق نمود تا مانع قدرت گرفتن روسیه در آینده و افزایش همپیمانان و یاران خود شود. روسیه بعد از قدرت گیری در سیاست خارجی خود کشورهای خارج نزدیک را خط قرمز خود تعیین کرد عضویت کشورهای استقلال یافته از شوروی سابق را که مرز مشترک با روسیه دارند مغایر با منافع و امنیت ملی خود دانست که در صورت این اقدام به هر طریق ممکن سیاست های جلوگیری از پیوستن به ناتو را معما کند.</w:t>
      </w:r>
      <w:r w:rsidRPr="00753D21">
        <w:rPr>
          <w:rFonts w:ascii="Tahoma" w:eastAsia="Times New Roman" w:hAnsi="Tahoma" w:cs="B Zar"/>
          <w:color w:val="000000"/>
          <w:sz w:val="20"/>
          <w:szCs w:val="20"/>
          <w:rtl/>
        </w:rPr>
        <w:br/>
        <w:t>در هر حال غرب در تقلا برای حفظ قدرت و موقعیت خود و شرق در حال برنامه ریزی برای کسب قدرت و هژمونی دنیا می باشد در نتیجه این انتقال قدرت از غرب به شرق قطعاً بدون تنش و مسالمت‌آمیز نخواهد بود چنانکه آمریکا منطقه هارتلند و توجه خود را از غرب آسیا به منطقه جنوب چین معطوف نموده است و در راستای گسترش ناتو به شرق از غرب و منطقه قفقاز و حتی کشورهای آسیای مرکزی و رسیدن به مرزهای چین روسیه و ایران و تشکیل ناتوی عربی و ناتوی شرق آسیا در جهت تکمیل پازل قدرت خود و جلوگیری از ظهور و بروز قدرت های آسیایی و انتقال قدرت از غرب به شرق قدم بر می دارد. با این تفسیر تقابل روسیه و اوکراین به نیابت از غرب که در اصل تقابل قدرتهای آینده و فعلی را شامل میشود ناگزیر می نماید و بر این اساس تعبیر امام خامنه ای در دیدار پوتین نشان از درایت و و آینده نگری واقع‌بینانه رهبر حکیم انقلاب دارد.</w:t>
      </w:r>
      <w:r w:rsidRPr="00753D21">
        <w:rPr>
          <w:rFonts w:ascii="Tahoma" w:eastAsia="Times New Roman" w:hAnsi="Tahoma" w:cs="B Zar"/>
          <w:color w:val="000000"/>
          <w:sz w:val="20"/>
          <w:szCs w:val="20"/>
          <w:rtl/>
        </w:rPr>
        <w:br/>
        <w:t>در این بین نگاه دقیق و عالمانه جهت پیش بینی مسائل آینده و برنامه ریزی برای تحقق اهداف نظام جمهوری اسلامی ایران و ترسیم جایگاه آینده ایران در مناسبات سیاسی، نفوذ تفکر اسلام ناب محمدی و انجام اقدامات لازم در زمان ها و شرایط مختلف ضروری می نماید.</w:t>
      </w:r>
    </w:p>
    <w:p w:rsidR="00753D21" w:rsidRPr="00753D21" w:rsidRDefault="00753D21" w:rsidP="00753D21">
      <w:pPr>
        <w:shd w:val="clear" w:color="auto" w:fill="FFFFFF"/>
        <w:bidi/>
        <w:spacing w:after="0" w:line="240" w:lineRule="auto"/>
        <w:jc w:val="both"/>
        <w:rPr>
          <w:rFonts w:ascii="Tahoma" w:eastAsia="Times New Roman" w:hAnsi="Tahoma" w:cs="B Zar"/>
          <w:color w:val="000000"/>
          <w:sz w:val="20"/>
          <w:szCs w:val="20"/>
          <w:rtl/>
        </w:rPr>
      </w:pPr>
      <w:r w:rsidRPr="00753D21">
        <w:rPr>
          <w:rFonts w:ascii="Tahoma" w:eastAsia="Times New Roman" w:hAnsi="Tahoma" w:cs="B Zar"/>
          <w:noProof/>
          <w:color w:val="000000"/>
          <w:sz w:val="20"/>
          <w:szCs w:val="20"/>
        </w:rPr>
        <mc:AlternateContent>
          <mc:Choice Requires="wps">
            <w:drawing>
              <wp:inline distT="0" distB="0" distL="0" distR="0">
                <wp:extent cx="304800" cy="304800"/>
                <wp:effectExtent l="0" t="0" r="0" b="0"/>
                <wp:docPr id="2" name="Rectangle 2" descr="blob:https://web.eitaa.com/17ec0134-bd00-4d5a-bc69-8a4a1c35ec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B66E6" id="Rectangle 2" o:spid="_x0000_s1026" alt="blob:https://web.eitaa.com/17ec0134-bd00-4d5a-bc69-8a4a1c35ece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wCgKOMCAAD/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753D21">
        <w:rPr>
          <w:rFonts w:ascii="Tahoma" w:eastAsia="Times New Roman" w:hAnsi="Tahoma" w:cs="B Zar"/>
          <w:noProof/>
          <w:color w:val="000000"/>
          <w:sz w:val="20"/>
          <w:szCs w:val="20"/>
        </w:rPr>
        <mc:AlternateContent>
          <mc:Choice Requires="wps">
            <w:drawing>
              <wp:inline distT="0" distB="0" distL="0" distR="0">
                <wp:extent cx="304800" cy="304800"/>
                <wp:effectExtent l="0" t="0" r="0" b="0"/>
                <wp:docPr id="1" name="Rectangle 1" descr="blob:https://web.eitaa.com/7d1ac7b2-296a-436c-88a8-07c59636e8a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A2C6F" id="Rectangle 1" o:spid="_x0000_s1026" alt="blob:https://web.eitaa.com/7d1ac7b2-296a-436c-88a8-07c59636e8a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S7YwJ4gIAAP8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753D21" w:rsidRPr="00753D21" w:rsidRDefault="00753D21" w:rsidP="00753D21">
      <w:pPr>
        <w:pBdr>
          <w:bottom w:val="single" w:sz="6" w:space="1" w:color="auto"/>
        </w:pBdr>
        <w:bidi/>
        <w:spacing w:after="0" w:line="240" w:lineRule="auto"/>
        <w:jc w:val="both"/>
        <w:rPr>
          <w:rFonts w:ascii="Arial" w:eastAsia="Times New Roman" w:hAnsi="Arial" w:cs="B Zar"/>
          <w:vanish/>
          <w:sz w:val="16"/>
          <w:szCs w:val="16"/>
        </w:rPr>
      </w:pPr>
      <w:r w:rsidRPr="00753D21">
        <w:rPr>
          <w:rFonts w:ascii="Arial" w:eastAsia="Times New Roman" w:hAnsi="Arial" w:cs="B Zar"/>
          <w:vanish/>
          <w:sz w:val="16"/>
          <w:szCs w:val="16"/>
        </w:rPr>
        <w:t>Top of Form</w:t>
      </w:r>
    </w:p>
    <w:p w:rsidR="00753D21" w:rsidRPr="00753D21" w:rsidRDefault="00753D21" w:rsidP="00753D21">
      <w:pPr>
        <w:pBdr>
          <w:top w:val="single" w:sz="6" w:space="1" w:color="auto"/>
        </w:pBdr>
        <w:bidi/>
        <w:spacing w:after="0" w:line="240" w:lineRule="auto"/>
        <w:jc w:val="both"/>
        <w:rPr>
          <w:rFonts w:ascii="Arial" w:eastAsia="Times New Roman" w:hAnsi="Arial" w:cs="B Zar"/>
          <w:vanish/>
          <w:sz w:val="16"/>
          <w:szCs w:val="16"/>
        </w:rPr>
      </w:pPr>
      <w:r w:rsidRPr="00753D21">
        <w:rPr>
          <w:rFonts w:ascii="Arial" w:eastAsia="Times New Roman" w:hAnsi="Arial" w:cs="B Zar"/>
          <w:vanish/>
          <w:sz w:val="16"/>
          <w:szCs w:val="16"/>
        </w:rPr>
        <w:t>Bottom of Form</w:t>
      </w:r>
    </w:p>
    <w:p w:rsidR="00FD0B27" w:rsidRPr="00753D21" w:rsidRDefault="00FD0B27" w:rsidP="00753D21">
      <w:pPr>
        <w:bidi/>
        <w:jc w:val="both"/>
        <w:rPr>
          <w:rFonts w:cs="B Zar"/>
        </w:rPr>
      </w:pPr>
    </w:p>
    <w:sectPr w:rsidR="00FD0B27" w:rsidRPr="00753D21" w:rsidSect="00A068ED">
      <w:pgSz w:w="12240" w:h="15840"/>
      <w:pgMar w:top="851" w:right="1183"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ED"/>
    <w:rsid w:val="00753D21"/>
    <w:rsid w:val="00A068ED"/>
    <w:rsid w:val="00FD0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F7045-0F6C-4DCB-AF67-4C14E72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53D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D2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D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D2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040750">
      <w:bodyDiv w:val="1"/>
      <w:marLeft w:val="0"/>
      <w:marRight w:val="0"/>
      <w:marTop w:val="0"/>
      <w:marBottom w:val="0"/>
      <w:divBdr>
        <w:top w:val="none" w:sz="0" w:space="0" w:color="auto"/>
        <w:left w:val="none" w:sz="0" w:space="0" w:color="auto"/>
        <w:bottom w:val="none" w:sz="0" w:space="0" w:color="auto"/>
        <w:right w:val="none" w:sz="0" w:space="0" w:color="auto"/>
      </w:divBdr>
      <w:divsChild>
        <w:div w:id="1743791470">
          <w:marLeft w:val="0"/>
          <w:marRight w:val="0"/>
          <w:marTop w:val="0"/>
          <w:marBottom w:val="0"/>
          <w:divBdr>
            <w:top w:val="none" w:sz="0" w:space="0" w:color="auto"/>
            <w:left w:val="none" w:sz="0" w:space="0" w:color="auto"/>
            <w:bottom w:val="none" w:sz="0" w:space="0" w:color="auto"/>
            <w:right w:val="none" w:sz="0" w:space="0" w:color="auto"/>
          </w:divBdr>
          <w:divsChild>
            <w:div w:id="347372842">
              <w:marLeft w:val="0"/>
              <w:marRight w:val="0"/>
              <w:marTop w:val="0"/>
              <w:marBottom w:val="0"/>
              <w:divBdr>
                <w:top w:val="none" w:sz="0" w:space="0" w:color="auto"/>
                <w:left w:val="none" w:sz="0" w:space="0" w:color="auto"/>
                <w:bottom w:val="none" w:sz="0" w:space="0" w:color="auto"/>
                <w:right w:val="none" w:sz="0" w:space="0" w:color="auto"/>
              </w:divBdr>
              <w:divsChild>
                <w:div w:id="1806778727">
                  <w:marLeft w:val="0"/>
                  <w:marRight w:val="0"/>
                  <w:marTop w:val="0"/>
                  <w:marBottom w:val="0"/>
                  <w:divBdr>
                    <w:top w:val="none" w:sz="0" w:space="0" w:color="auto"/>
                    <w:left w:val="none" w:sz="0" w:space="0" w:color="auto"/>
                    <w:bottom w:val="none" w:sz="0" w:space="0" w:color="auto"/>
                    <w:right w:val="none" w:sz="0" w:space="0" w:color="auto"/>
                  </w:divBdr>
                  <w:divsChild>
                    <w:div w:id="501774347">
                      <w:marLeft w:val="0"/>
                      <w:marRight w:val="0"/>
                      <w:marTop w:val="0"/>
                      <w:marBottom w:val="0"/>
                      <w:divBdr>
                        <w:top w:val="none" w:sz="0" w:space="0" w:color="auto"/>
                        <w:left w:val="none" w:sz="0" w:space="0" w:color="auto"/>
                        <w:bottom w:val="none" w:sz="0" w:space="0" w:color="auto"/>
                        <w:right w:val="none" w:sz="0" w:space="0" w:color="auto"/>
                      </w:divBdr>
                      <w:divsChild>
                        <w:div w:id="536894665">
                          <w:marLeft w:val="0"/>
                          <w:marRight w:val="0"/>
                          <w:marTop w:val="0"/>
                          <w:marBottom w:val="0"/>
                          <w:divBdr>
                            <w:top w:val="none" w:sz="0" w:space="0" w:color="auto"/>
                            <w:left w:val="none" w:sz="0" w:space="0" w:color="auto"/>
                            <w:bottom w:val="none" w:sz="0" w:space="0" w:color="auto"/>
                            <w:right w:val="none" w:sz="0" w:space="0" w:color="auto"/>
                          </w:divBdr>
                          <w:divsChild>
                            <w:div w:id="229775736">
                              <w:marLeft w:val="0"/>
                              <w:marRight w:val="0"/>
                              <w:marTop w:val="0"/>
                              <w:marBottom w:val="0"/>
                              <w:divBdr>
                                <w:top w:val="none" w:sz="0" w:space="0" w:color="auto"/>
                                <w:left w:val="none" w:sz="0" w:space="0" w:color="auto"/>
                                <w:bottom w:val="none" w:sz="0" w:space="0" w:color="auto"/>
                                <w:right w:val="none" w:sz="0" w:space="0" w:color="auto"/>
                              </w:divBdr>
                              <w:divsChild>
                                <w:div w:id="183980952">
                                  <w:marLeft w:val="0"/>
                                  <w:marRight w:val="0"/>
                                  <w:marTop w:val="0"/>
                                  <w:marBottom w:val="0"/>
                                  <w:divBdr>
                                    <w:top w:val="none" w:sz="0" w:space="0" w:color="auto"/>
                                    <w:left w:val="none" w:sz="0" w:space="0" w:color="auto"/>
                                    <w:bottom w:val="none" w:sz="0" w:space="0" w:color="auto"/>
                                    <w:right w:val="none" w:sz="0" w:space="0" w:color="auto"/>
                                  </w:divBdr>
                                  <w:divsChild>
                                    <w:div w:id="1582057354">
                                      <w:marLeft w:val="0"/>
                                      <w:marRight w:val="0"/>
                                      <w:marTop w:val="0"/>
                                      <w:marBottom w:val="0"/>
                                      <w:divBdr>
                                        <w:top w:val="none" w:sz="0" w:space="0" w:color="auto"/>
                                        <w:left w:val="none" w:sz="0" w:space="0" w:color="auto"/>
                                        <w:bottom w:val="none" w:sz="0" w:space="0" w:color="auto"/>
                                        <w:right w:val="none" w:sz="0" w:space="0" w:color="auto"/>
                                      </w:divBdr>
                                      <w:divsChild>
                                        <w:div w:id="102582713">
                                          <w:marLeft w:val="0"/>
                                          <w:marRight w:val="0"/>
                                          <w:marTop w:val="0"/>
                                          <w:marBottom w:val="0"/>
                                          <w:divBdr>
                                            <w:top w:val="none" w:sz="0" w:space="0" w:color="auto"/>
                                            <w:left w:val="none" w:sz="0" w:space="0" w:color="auto"/>
                                            <w:bottom w:val="none" w:sz="0" w:space="0" w:color="auto"/>
                                            <w:right w:val="none" w:sz="0" w:space="0" w:color="auto"/>
                                          </w:divBdr>
                                          <w:divsChild>
                                            <w:div w:id="2094816259">
                                              <w:marLeft w:val="240"/>
                                              <w:marRight w:val="150"/>
                                              <w:marTop w:val="120"/>
                                              <w:marBottom w:val="120"/>
                                              <w:divBdr>
                                                <w:top w:val="none" w:sz="0" w:space="0" w:color="auto"/>
                                                <w:left w:val="none" w:sz="0" w:space="0" w:color="auto"/>
                                                <w:bottom w:val="none" w:sz="0" w:space="0" w:color="auto"/>
                                                <w:right w:val="none" w:sz="0" w:space="0" w:color="auto"/>
                                              </w:divBdr>
                                              <w:divsChild>
                                                <w:div w:id="414202897">
                                                  <w:marLeft w:val="0"/>
                                                  <w:marRight w:val="0"/>
                                                  <w:marTop w:val="0"/>
                                                  <w:marBottom w:val="0"/>
                                                  <w:divBdr>
                                                    <w:top w:val="none" w:sz="0" w:space="0" w:color="auto"/>
                                                    <w:left w:val="none" w:sz="0" w:space="0" w:color="auto"/>
                                                    <w:bottom w:val="none" w:sz="0" w:space="0" w:color="auto"/>
                                                    <w:right w:val="none" w:sz="0" w:space="0" w:color="auto"/>
                                                  </w:divBdr>
                                                  <w:divsChild>
                                                    <w:div w:id="1688215628">
                                                      <w:marLeft w:val="0"/>
                                                      <w:marRight w:val="0"/>
                                                      <w:marTop w:val="0"/>
                                                      <w:marBottom w:val="0"/>
                                                      <w:divBdr>
                                                        <w:top w:val="none" w:sz="0" w:space="0" w:color="auto"/>
                                                        <w:left w:val="none" w:sz="0" w:space="0" w:color="auto"/>
                                                        <w:bottom w:val="none" w:sz="0" w:space="0" w:color="auto"/>
                                                        <w:right w:val="none" w:sz="0" w:space="0" w:color="auto"/>
                                                      </w:divBdr>
                                                      <w:divsChild>
                                                        <w:div w:id="80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660278">
          <w:marLeft w:val="0"/>
          <w:marRight w:val="0"/>
          <w:marTop w:val="0"/>
          <w:marBottom w:val="0"/>
          <w:divBdr>
            <w:top w:val="single" w:sz="12" w:space="0" w:color="E9EBED"/>
            <w:left w:val="none" w:sz="0" w:space="0" w:color="auto"/>
            <w:bottom w:val="none" w:sz="0" w:space="0" w:color="auto"/>
            <w:right w:val="none" w:sz="0" w:space="0" w:color="auto"/>
          </w:divBdr>
          <w:divsChild>
            <w:div w:id="189534050">
              <w:marLeft w:val="0"/>
              <w:marRight w:val="0"/>
              <w:marTop w:val="0"/>
              <w:marBottom w:val="0"/>
              <w:divBdr>
                <w:top w:val="none" w:sz="0" w:space="0" w:color="auto"/>
                <w:left w:val="none" w:sz="0" w:space="0" w:color="auto"/>
                <w:bottom w:val="none" w:sz="0" w:space="0" w:color="auto"/>
                <w:right w:val="none" w:sz="0" w:space="0" w:color="auto"/>
              </w:divBdr>
              <w:divsChild>
                <w:div w:id="275217107">
                  <w:marLeft w:val="0"/>
                  <w:marRight w:val="0"/>
                  <w:marTop w:val="0"/>
                  <w:marBottom w:val="0"/>
                  <w:divBdr>
                    <w:top w:val="none" w:sz="0" w:space="0" w:color="auto"/>
                    <w:left w:val="none" w:sz="0" w:space="0" w:color="auto"/>
                    <w:bottom w:val="none" w:sz="0" w:space="0" w:color="auto"/>
                    <w:right w:val="none" w:sz="0" w:space="0" w:color="auto"/>
                  </w:divBdr>
                  <w:divsChild>
                    <w:div w:id="11702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ORANOOS</dc:creator>
  <cp:keywords/>
  <dc:description/>
  <cp:lastModifiedBy>ORANOOS</cp:lastModifiedBy>
  <cp:revision>1</cp:revision>
  <dcterms:created xsi:type="dcterms:W3CDTF">2022-07-23T21:15:00Z</dcterms:created>
  <dcterms:modified xsi:type="dcterms:W3CDTF">2022-07-23T21:24:00Z</dcterms:modified>
</cp:coreProperties>
</file>